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mieście Bukowno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bookmarkStart w:id="0" w:name="__DdeLink__127_668117332"/>
      <w:r>
        <w:rPr>
          <w:sz w:val="24"/>
          <w:szCs w:val="24"/>
        </w:rPr>
        <w:t>29.04.2019 w godz. pracy</w:t>
      </w:r>
      <w:bookmarkEnd w:id="0"/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Bukownie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bookmarkStart w:id="1" w:name="__DdeLink__38_1858090824"/>
      <w:bookmarkEnd w:id="1"/>
      <w:r>
        <w:rPr/>
        <w:t>30.04.2019</w:t>
      </w:r>
      <w:r>
        <w:rPr/>
        <w:t xml:space="preserve"> r. o godz. </w:t>
      </w:r>
      <w:r>
        <w:rPr/>
        <w:t>13.00</w:t>
      </w:r>
      <w:r>
        <w:rPr/>
        <w:t xml:space="preserve"> w siedzibie </w:t>
      </w:r>
      <w:r>
        <w:rPr>
          <w:b/>
        </w:rPr>
        <w:t>Urzędu Miejskiego w Bukownie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/>
      </w:pPr>
      <w:r>
        <w:rPr/>
        <w:t xml:space="preserve">W dniu </w:t>
      </w:r>
      <w:bookmarkStart w:id="2" w:name="__DdeLink__410_1193824654"/>
      <w:r>
        <w:rPr/>
        <w:t>3</w:t>
      </w:r>
      <w:r>
        <w:rPr/>
        <w:t>0.04.2019 r. o godz. 13.00</w:t>
      </w:r>
      <w:bookmarkEnd w:id="2"/>
      <w:r>
        <w:rPr/>
        <w:t xml:space="preserve"> w siedzibie </w:t>
      </w:r>
      <w:r>
        <w:rPr>
          <w:b/>
        </w:rPr>
        <w:t>Urzędu Miejskiego w Bukownie</w:t>
      </w:r>
      <w:r>
        <w:rPr/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5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