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B0" w:rsidRPr="00D850E8" w:rsidRDefault="00F54793" w:rsidP="00FF264E">
      <w:pPr>
        <w:spacing w:before="60" w:after="0" w:line="360" w:lineRule="auto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>UCHWAŁA N</w:t>
      </w:r>
      <w:r w:rsidR="00FF264E" w:rsidRPr="00D850E8">
        <w:rPr>
          <w:sz w:val="26"/>
          <w:szCs w:val="26"/>
        </w:rPr>
        <w:t>R</w:t>
      </w:r>
      <w:r w:rsidRPr="00D850E8">
        <w:rPr>
          <w:sz w:val="26"/>
          <w:szCs w:val="26"/>
        </w:rPr>
        <w:t xml:space="preserve"> </w:t>
      </w:r>
      <w:r w:rsidR="00C756EA">
        <w:rPr>
          <w:sz w:val="26"/>
          <w:szCs w:val="26"/>
        </w:rPr>
        <w:t>26</w:t>
      </w:r>
      <w:r w:rsidRPr="00D850E8">
        <w:rPr>
          <w:sz w:val="26"/>
          <w:szCs w:val="26"/>
        </w:rPr>
        <w:t>/20</w:t>
      </w:r>
      <w:r w:rsidR="00FF264E" w:rsidRPr="00D850E8">
        <w:rPr>
          <w:sz w:val="26"/>
          <w:szCs w:val="26"/>
        </w:rPr>
        <w:t>24</w:t>
      </w:r>
    </w:p>
    <w:p w:rsidR="00321DB0" w:rsidRPr="00D850E8" w:rsidRDefault="00F54793" w:rsidP="00FF264E">
      <w:pPr>
        <w:spacing w:after="0" w:line="360" w:lineRule="auto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>PAŃSTWOWEJ KOMISJI WYBORCZEJ</w:t>
      </w:r>
    </w:p>
    <w:p w:rsidR="00321DB0" w:rsidRPr="00D850E8" w:rsidRDefault="00F54793" w:rsidP="00FF264E">
      <w:pPr>
        <w:spacing w:before="80" w:after="0" w:line="360" w:lineRule="auto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 xml:space="preserve">z dnia </w:t>
      </w:r>
      <w:r w:rsidR="00C756EA">
        <w:rPr>
          <w:sz w:val="26"/>
          <w:szCs w:val="26"/>
        </w:rPr>
        <w:t>23</w:t>
      </w:r>
      <w:r w:rsidRPr="00D850E8">
        <w:rPr>
          <w:sz w:val="26"/>
          <w:szCs w:val="26"/>
        </w:rPr>
        <w:t xml:space="preserve"> </w:t>
      </w:r>
      <w:r w:rsidR="00FF264E" w:rsidRPr="00D850E8">
        <w:rPr>
          <w:sz w:val="26"/>
          <w:szCs w:val="26"/>
        </w:rPr>
        <w:t>stycznia</w:t>
      </w:r>
      <w:r w:rsidRPr="00D850E8">
        <w:rPr>
          <w:sz w:val="26"/>
          <w:szCs w:val="26"/>
        </w:rPr>
        <w:t xml:space="preserve"> 20</w:t>
      </w:r>
      <w:r w:rsidR="00FF264E" w:rsidRPr="00D850E8">
        <w:rPr>
          <w:sz w:val="26"/>
          <w:szCs w:val="26"/>
        </w:rPr>
        <w:t>24</w:t>
      </w:r>
      <w:r w:rsidRPr="00D850E8">
        <w:rPr>
          <w:sz w:val="26"/>
          <w:szCs w:val="26"/>
        </w:rPr>
        <w:t xml:space="preserve"> r.</w:t>
      </w:r>
    </w:p>
    <w:p w:rsidR="007E1D2D" w:rsidRDefault="00F54793" w:rsidP="00FF264E">
      <w:pPr>
        <w:spacing w:before="80" w:after="0" w:line="360" w:lineRule="auto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 xml:space="preserve">w sprawie sposobu zgłaszania kandydatów na członków obwodowych komisji wyborczych, wzoru zgłoszenia oraz zasad powoływania tych komisji, w tym trybu przeprowadzania losowania, w wyborach do rad gmin, rad powiatów, sejmików województw i rad dzielnic m.st. Warszawy </w:t>
      </w:r>
    </w:p>
    <w:p w:rsidR="00321DB0" w:rsidRPr="00D850E8" w:rsidRDefault="00F54793" w:rsidP="007E1D2D">
      <w:pPr>
        <w:spacing w:after="0" w:line="360" w:lineRule="auto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>oraz w wyborach wójtów, burmistrzów i</w:t>
      </w:r>
      <w:r w:rsidR="003C7640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prezydentów miast</w:t>
      </w:r>
    </w:p>
    <w:p w:rsidR="00321DB0" w:rsidRPr="00D850E8" w:rsidRDefault="00F54793" w:rsidP="00FF264E">
      <w:pPr>
        <w:spacing w:before="240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Na podstawie art. 182 § 11 </w:t>
      </w:r>
      <w:r w:rsidR="00C60F0F" w:rsidRPr="00D850E8">
        <w:rPr>
          <w:sz w:val="26"/>
          <w:szCs w:val="26"/>
        </w:rPr>
        <w:t>ustawy z dnia 5 stycznia 2011 r. – Kodeks wyborczy (Dz.</w:t>
      </w:r>
      <w:r w:rsidR="00FF264E" w:rsidRPr="00D850E8">
        <w:rPr>
          <w:sz w:val="26"/>
          <w:szCs w:val="26"/>
        </w:rPr>
        <w:t> </w:t>
      </w:r>
      <w:r w:rsidR="00C60F0F" w:rsidRPr="00D850E8">
        <w:rPr>
          <w:sz w:val="26"/>
          <w:szCs w:val="26"/>
        </w:rPr>
        <w:t>U.</w:t>
      </w:r>
      <w:r w:rsidR="00FF264E" w:rsidRPr="00D850E8">
        <w:rPr>
          <w:sz w:val="26"/>
          <w:szCs w:val="26"/>
        </w:rPr>
        <w:t> </w:t>
      </w:r>
      <w:r w:rsidR="00C60F0F" w:rsidRPr="00D850E8">
        <w:rPr>
          <w:sz w:val="26"/>
          <w:szCs w:val="26"/>
        </w:rPr>
        <w:t xml:space="preserve">z 2023 r. poz. 2408) </w:t>
      </w:r>
      <w:r w:rsidRPr="00D850E8">
        <w:rPr>
          <w:sz w:val="26"/>
          <w:szCs w:val="26"/>
        </w:rPr>
        <w:t>oraz w związku z art. 7 ust. 2 ustawy z dnia 15 marca 2002</w:t>
      </w:r>
      <w:r w:rsidR="00FF264E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r. o ustroju miasta stołecznego Warszawy (Dz. U. z 2018 r. poz. 1817) Państwowa Komisja Wyborcza uchwala, co następuje: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C60F0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C60F0F" w:rsidRPr="00D850E8">
        <w:rPr>
          <w:b/>
          <w:sz w:val="26"/>
          <w:szCs w:val="26"/>
        </w:rPr>
        <w:t xml:space="preserve"> </w:t>
      </w:r>
      <w:r w:rsidRPr="00D850E8">
        <w:rPr>
          <w:sz w:val="26"/>
          <w:szCs w:val="26"/>
        </w:rPr>
        <w:t>Uchwała określa:</w:t>
      </w:r>
    </w:p>
    <w:p w:rsidR="00321DB0" w:rsidRPr="00D850E8" w:rsidRDefault="00F54793" w:rsidP="00FF264E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sposób zgłaszania kandydatów na członków obwodowych komisji wyborczych, a</w:t>
      </w:r>
      <w:r w:rsidR="00FF264E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 xml:space="preserve">także </w:t>
      </w:r>
      <w:r w:rsidR="00C60F0F" w:rsidRPr="00D850E8">
        <w:rPr>
          <w:sz w:val="26"/>
          <w:szCs w:val="26"/>
        </w:rPr>
        <w:t>wzór</w:t>
      </w:r>
      <w:r w:rsidRPr="00D850E8">
        <w:rPr>
          <w:sz w:val="26"/>
          <w:szCs w:val="26"/>
        </w:rPr>
        <w:t xml:space="preserve"> zgłoszenia,</w:t>
      </w:r>
    </w:p>
    <w:p w:rsidR="00321DB0" w:rsidRPr="00D850E8" w:rsidRDefault="00F54793" w:rsidP="00FF264E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zasady powoływania obwodowych komisji wyborczych, a także dokonywania zmian w ich składach,</w:t>
      </w:r>
    </w:p>
    <w:p w:rsidR="00321DB0" w:rsidRPr="00D850E8" w:rsidRDefault="00F54793" w:rsidP="00FF264E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tryb przeprowadzania losowania członków obwodowych komisji wyborczych</w:t>
      </w:r>
    </w:p>
    <w:p w:rsidR="00321DB0" w:rsidRPr="00D850E8" w:rsidRDefault="00C60F0F" w:rsidP="00FF264E">
      <w:pPr>
        <w:spacing w:before="25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–</w:t>
      </w:r>
      <w:r w:rsidR="00F54793" w:rsidRPr="00D850E8">
        <w:rPr>
          <w:sz w:val="26"/>
          <w:szCs w:val="26"/>
        </w:rPr>
        <w:t xml:space="preserve"> w wyborach do rad gmin, rad powiatów, sejmików województw i rad dzielnic m.st.</w:t>
      </w:r>
      <w:r w:rsidR="00AF41F1" w:rsidRPr="00D850E8">
        <w:rPr>
          <w:sz w:val="26"/>
          <w:szCs w:val="26"/>
        </w:rPr>
        <w:t> </w:t>
      </w:r>
      <w:r w:rsidR="00F54793" w:rsidRPr="00D850E8">
        <w:rPr>
          <w:sz w:val="26"/>
          <w:szCs w:val="26"/>
        </w:rPr>
        <w:t>Warszawy oraz w wyborach wójtów, burmistrzów i prezydentów miast.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C60F0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2.</w:t>
      </w:r>
      <w:r w:rsidR="00C60F0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Ilekroć w uchwale jest mowa o: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Kodeksie wyborczym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ustawę z dnia 5 stycznia 2011 r.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Kodeks wyborczy;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komisji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obwodową komisję wyborczą;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obwodzie odrębnym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obwód głosowania utworzony w</w:t>
      </w:r>
      <w:r w:rsidR="00AF41F1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zakładzie leczniczym, domu pomocy społecznej, zakładzie karnym, areszcie śledczym i w oddziale zewnętrznym takiego zakładu i aresztu;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 xml:space="preserve">pełnomocniku wyborczym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wójcie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także burmistrza i prezydenta miasta;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urzędzie gminy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także urząd dzielnicy m.st. Warszawy;</w:t>
      </w:r>
    </w:p>
    <w:p w:rsidR="00321DB0" w:rsidRPr="00D850E8" w:rsidRDefault="00F54793" w:rsidP="00FF264E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urzędniku wyborczym </w:t>
      </w:r>
      <w:r w:rsidR="00C60F0F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należy przez to rozumieć urzędnika wyborczego, o którym mowa w art. 191a § 1 Kodeksu wyborczego, powołanego dla obszaru gminy, w</w:t>
      </w:r>
      <w:r w:rsidR="00AF41F1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której zgłaszany jest kandydat na członka komisji.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C60F0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3.</w:t>
      </w:r>
      <w:r w:rsidR="00C60F0F" w:rsidRPr="00D850E8">
        <w:rPr>
          <w:sz w:val="26"/>
          <w:szCs w:val="26"/>
        </w:rPr>
        <w:t xml:space="preserve"> 1. </w:t>
      </w:r>
      <w:r w:rsidRPr="00D850E8">
        <w:rPr>
          <w:sz w:val="26"/>
          <w:szCs w:val="26"/>
        </w:rPr>
        <w:t>Organami właściwymi do powołania komisji są komisarze wyborczy, zgodnie z</w:t>
      </w:r>
      <w:r w:rsidR="0028019A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właściwością terytorialną określoną w uchwale Państwowej Komisji Wyborczej z</w:t>
      </w:r>
      <w:r w:rsidR="0028019A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dnia 5 lutego 2018 r. w sprawie określenia właściwości terytorialnej i rzeczowej komisarzy wyborczych oraz ich siedzib, a także trybu pracy komisarzy wyborczych (M.P. poz. 246</w:t>
      </w:r>
      <w:r w:rsidR="007E1D2D">
        <w:rPr>
          <w:sz w:val="26"/>
          <w:szCs w:val="26"/>
        </w:rPr>
        <w:t xml:space="preserve"> oraz z 2020 poz. 1211</w:t>
      </w:r>
      <w:r w:rsidRPr="00D850E8">
        <w:rPr>
          <w:sz w:val="26"/>
          <w:szCs w:val="26"/>
        </w:rPr>
        <w:t>).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</w:t>
      </w:r>
      <w:r w:rsidR="00557FC5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Czynności związane z powoływaniem komisji wykonują komisarze wyborczy, urzędnicy wyborczy oraz urzędy gmin, działające w ramach obsługi urzędnika wyborczego.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</w:t>
      </w:r>
      <w:r w:rsidR="00557FC5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Zgłoszenia kandydatów na członków komisji przyjmują urzędnicy wyborczy, właściwi dla gminy, w której siedzibę ma dana komisja, za pośrednictwem urzędu gminy. W m.st. Warszawie zgłoszenia przyjmowane są za pośrednictwem urzędów dzielnic m.st. Warszawy, właściwych dla siedziby danej komisji.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557FC5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4.</w:t>
      </w:r>
      <w:r w:rsidR="00557FC5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557FC5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Kandydatem </w:t>
      </w:r>
      <w:r w:rsidR="005A5767">
        <w:rPr>
          <w:sz w:val="26"/>
          <w:szCs w:val="26"/>
        </w:rPr>
        <w:t xml:space="preserve">na członka </w:t>
      </w:r>
      <w:r w:rsidRPr="00D850E8">
        <w:rPr>
          <w:sz w:val="26"/>
          <w:szCs w:val="26"/>
        </w:rPr>
        <w:t>komisji może być osoba posiadająca prawo wybierania, tj. osoba, która:</w:t>
      </w:r>
    </w:p>
    <w:p w:rsidR="00321DB0" w:rsidRPr="00D850E8" w:rsidRDefault="00F54793" w:rsidP="00FF264E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jest obywatelem polskim;</w:t>
      </w:r>
    </w:p>
    <w:p w:rsidR="00321DB0" w:rsidRPr="00D850E8" w:rsidRDefault="00F54793" w:rsidP="00FF264E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najpóźniej w dniu zgłoszenia kończy 18 lat;</w:t>
      </w:r>
    </w:p>
    <w:p w:rsidR="00321DB0" w:rsidRPr="00D850E8" w:rsidRDefault="00F54793" w:rsidP="00FF264E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nie jest pozbawiona praw publicznych prawomocnym orzeczeniem sądu;</w:t>
      </w:r>
    </w:p>
    <w:p w:rsidR="00321DB0" w:rsidRPr="00D850E8" w:rsidRDefault="00F54793" w:rsidP="00FF264E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nie jest pozbawiona praw wyborczych prawomocnym orzeczeniem Trybunału Stanu;</w:t>
      </w:r>
    </w:p>
    <w:p w:rsidR="00321DB0" w:rsidRPr="00D850E8" w:rsidRDefault="00F54793" w:rsidP="00FF264E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nie jest ubezwłasnowolniona prawomocnym orzeczeniem sądu.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>2.</w:t>
      </w:r>
      <w:r w:rsidR="00557FC5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Kandydatem </w:t>
      </w:r>
      <w:r w:rsidR="00F970DB">
        <w:rPr>
          <w:sz w:val="26"/>
          <w:szCs w:val="26"/>
        </w:rPr>
        <w:t>na członka</w:t>
      </w:r>
      <w:r w:rsidRPr="00D850E8">
        <w:rPr>
          <w:sz w:val="26"/>
          <w:szCs w:val="26"/>
        </w:rPr>
        <w:t xml:space="preserve"> komisji może być również obywatel Unii Europejskiej niebędący obywatelem polskim</w:t>
      </w:r>
      <w:r w:rsidR="00557FC5" w:rsidRPr="00D850E8">
        <w:rPr>
          <w:sz w:val="26"/>
          <w:szCs w:val="26"/>
        </w:rPr>
        <w:t xml:space="preserve"> oraz obywatel Zjednoczonego Królestwa Wielkiej Brytanii i Irlandii Północnej</w:t>
      </w:r>
      <w:r w:rsidRPr="00D850E8">
        <w:rPr>
          <w:sz w:val="26"/>
          <w:szCs w:val="26"/>
        </w:rPr>
        <w:t>, który:</w:t>
      </w:r>
    </w:p>
    <w:p w:rsidR="00321DB0" w:rsidRPr="00D850E8" w:rsidRDefault="00F54793" w:rsidP="00FF264E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najpóźniej w dniu zgłoszenia kończy 18 lat;</w:t>
      </w:r>
    </w:p>
    <w:p w:rsidR="00321DB0" w:rsidRPr="00D850E8" w:rsidRDefault="00F54793" w:rsidP="00FF264E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nie jest pozbawiony prawa wybierania </w:t>
      </w:r>
      <w:r w:rsidR="00557FC5" w:rsidRPr="00D850E8">
        <w:rPr>
          <w:sz w:val="26"/>
          <w:szCs w:val="26"/>
        </w:rPr>
        <w:t xml:space="preserve">odpowiednio </w:t>
      </w:r>
      <w:r w:rsidRPr="00D850E8">
        <w:rPr>
          <w:sz w:val="26"/>
          <w:szCs w:val="26"/>
        </w:rPr>
        <w:t>w państwie członkowskim Unii Europejskiej, którego jest obywatelem</w:t>
      </w:r>
      <w:r w:rsidR="00557FC5" w:rsidRPr="00D850E8">
        <w:rPr>
          <w:sz w:val="26"/>
          <w:szCs w:val="26"/>
        </w:rPr>
        <w:t xml:space="preserve"> lub w </w:t>
      </w:r>
      <w:r w:rsidR="00127061" w:rsidRPr="00D850E8">
        <w:rPr>
          <w:sz w:val="26"/>
          <w:szCs w:val="26"/>
        </w:rPr>
        <w:t xml:space="preserve">Zjednoczonym Królestwie Wielkiej Brytanii i Irlandii Północnej. 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3. </w:t>
      </w:r>
      <w:r w:rsidR="00127061" w:rsidRPr="00D850E8">
        <w:rPr>
          <w:sz w:val="26"/>
          <w:szCs w:val="26"/>
        </w:rPr>
        <w:t xml:space="preserve">Kandydatem </w:t>
      </w:r>
      <w:r w:rsidR="000A68ED">
        <w:rPr>
          <w:sz w:val="26"/>
          <w:szCs w:val="26"/>
        </w:rPr>
        <w:t>na członka</w:t>
      </w:r>
      <w:r w:rsidR="00127061" w:rsidRPr="00D850E8">
        <w:rPr>
          <w:sz w:val="26"/>
          <w:szCs w:val="26"/>
        </w:rPr>
        <w:t xml:space="preserve"> komisji może być osoba, która stale zamieszkuje na obszarze województwa, w którym jest zgłaszana do komisji, i jest ujęta w Centralnym Rejestrze Wyborców w stałym obwodzie głosowania w jednej z gmin na obszarze tego województwa</w:t>
      </w:r>
      <w:r w:rsidRPr="00D850E8">
        <w:rPr>
          <w:sz w:val="26"/>
          <w:szCs w:val="26"/>
        </w:rPr>
        <w:t>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4. Kandydatem </w:t>
      </w:r>
      <w:r w:rsidR="00365EDA">
        <w:rPr>
          <w:sz w:val="26"/>
          <w:szCs w:val="26"/>
        </w:rPr>
        <w:t>na członka</w:t>
      </w:r>
      <w:r w:rsidRPr="00D850E8">
        <w:rPr>
          <w:sz w:val="26"/>
          <w:szCs w:val="26"/>
        </w:rPr>
        <w:t xml:space="preserve"> komisji nie może być:</w:t>
      </w:r>
    </w:p>
    <w:p w:rsidR="00321DB0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kandydat w wyborach;</w:t>
      </w:r>
    </w:p>
    <w:p w:rsidR="00666E21" w:rsidRPr="00D850E8" w:rsidRDefault="00666E21" w:rsidP="00666E21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pełnomocnik wyborczy komitetu wyborczego;</w:t>
      </w:r>
    </w:p>
    <w:p w:rsidR="00666E21" w:rsidRPr="00D850E8" w:rsidRDefault="00666E21" w:rsidP="00666E21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pełnomocnik finansowy komitetu wyborczego;</w:t>
      </w:r>
    </w:p>
    <w:p w:rsidR="00321DB0" w:rsidRPr="00D850E8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komisarz wyborczy;</w:t>
      </w:r>
    </w:p>
    <w:p w:rsidR="00127061" w:rsidRPr="00D850E8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urzędnik wyborczy;</w:t>
      </w:r>
    </w:p>
    <w:p w:rsidR="00127061" w:rsidRPr="00D850E8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mąż zaufania;</w:t>
      </w:r>
    </w:p>
    <w:p w:rsidR="00321DB0" w:rsidRPr="00D850E8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obserwator społeczny;</w:t>
      </w:r>
    </w:p>
    <w:p w:rsidR="00127061" w:rsidRPr="00D850E8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osoba będąca w stosunku do kandydata w wyborach:</w:t>
      </w:r>
    </w:p>
    <w:p w:rsidR="00321DB0" w:rsidRPr="00D850E8" w:rsidRDefault="00F54793" w:rsidP="00FF264E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małżonkiem,</w:t>
      </w:r>
    </w:p>
    <w:p w:rsidR="00321DB0" w:rsidRPr="00D850E8" w:rsidRDefault="00F54793" w:rsidP="00FF264E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wstępnym,</w:t>
      </w:r>
    </w:p>
    <w:p w:rsidR="00321DB0" w:rsidRPr="00D850E8" w:rsidRDefault="00F54793" w:rsidP="00FF264E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zstępnym,</w:t>
      </w:r>
    </w:p>
    <w:p w:rsidR="00321DB0" w:rsidRPr="00D850E8" w:rsidRDefault="00F54793" w:rsidP="00FF264E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rodzeństwem,</w:t>
      </w:r>
    </w:p>
    <w:p w:rsidR="00127061" w:rsidRPr="00D850E8" w:rsidRDefault="00F54793" w:rsidP="00FF264E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małżonkiem zstępnego, wstępnego lub przysposobionego,</w:t>
      </w:r>
    </w:p>
    <w:p w:rsidR="00321DB0" w:rsidRPr="00D850E8" w:rsidRDefault="00F54793" w:rsidP="00FF264E">
      <w:pPr>
        <w:pStyle w:val="Akapitzlist"/>
        <w:numPr>
          <w:ilvl w:val="0"/>
          <w:numId w:val="7"/>
        </w:num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osobą pozostającą w stosunku przysposobienia</w:t>
      </w:r>
    </w:p>
    <w:p w:rsidR="00321DB0" w:rsidRPr="00D850E8" w:rsidRDefault="00F54793" w:rsidP="00FF264E">
      <w:pPr>
        <w:spacing w:after="0" w:line="360" w:lineRule="auto"/>
        <w:ind w:left="74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– jeżeli kandydat kandyduje w okręgu wyborczym, dla którego właściwa jest dana obwodowa komisja wyborcza lub kandyduje na wójta w gminie, w której powołana jest ta komisja;</w:t>
      </w:r>
    </w:p>
    <w:p w:rsidR="00321DB0" w:rsidRPr="00D850E8" w:rsidRDefault="00F54793" w:rsidP="00FF264E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>pełnomocnik, o którym mowa w art. 55 Kodeksu wyborczego, w komisji właściwej dla obwodu głosowania osoby udzielającej pełnomocnictwa do głosowania w</w:t>
      </w:r>
      <w:r w:rsidR="00EC75BC">
        <w:rPr>
          <w:sz w:val="26"/>
          <w:szCs w:val="26"/>
        </w:rPr>
        <w:t> </w:t>
      </w:r>
      <w:r w:rsidRPr="00D850E8">
        <w:rPr>
          <w:sz w:val="26"/>
          <w:szCs w:val="26"/>
        </w:rPr>
        <w:t>jej</w:t>
      </w:r>
      <w:r w:rsidR="00EC75BC">
        <w:rPr>
          <w:sz w:val="26"/>
          <w:szCs w:val="26"/>
        </w:rPr>
        <w:t> </w:t>
      </w:r>
      <w:r w:rsidRPr="00D850E8">
        <w:rPr>
          <w:sz w:val="26"/>
          <w:szCs w:val="26"/>
        </w:rPr>
        <w:t>imieniu.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19274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5.</w:t>
      </w:r>
      <w:r w:rsidR="0019274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19274F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Prawo zgłaszania kandydatów </w:t>
      </w:r>
      <w:r w:rsidR="00005A94">
        <w:rPr>
          <w:sz w:val="26"/>
          <w:szCs w:val="26"/>
        </w:rPr>
        <w:t>na członków</w:t>
      </w:r>
      <w:r w:rsidRPr="00D850E8">
        <w:rPr>
          <w:sz w:val="26"/>
          <w:szCs w:val="26"/>
        </w:rPr>
        <w:t xml:space="preserve"> komisji ma pełnomocnik wyborczy:</w:t>
      </w:r>
    </w:p>
    <w:p w:rsidR="00321DB0" w:rsidRPr="00D850E8" w:rsidRDefault="00F54793" w:rsidP="00FF264E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komitetu wyborczego partii politycznej, która w ostatnich wyborach do sejmiku województwa samodzielnie utworzyła komitet wyborczy, który uzyskał mandat lub</w:t>
      </w:r>
      <w:r w:rsidR="00D850E8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mandaty w danym województwie lub w ostatnich wyborach do Sejmu samodzielnie utworzyła komitet wyborczy, który uzyskał mandat lub mandaty. Nie</w:t>
      </w:r>
      <w:r w:rsidR="00C06211">
        <w:rPr>
          <w:sz w:val="26"/>
          <w:szCs w:val="26"/>
        </w:rPr>
        <w:t> </w:t>
      </w:r>
      <w:r w:rsidRPr="00D850E8">
        <w:rPr>
          <w:sz w:val="26"/>
          <w:szCs w:val="26"/>
        </w:rPr>
        <w:t>ma przy tym znaczenia, czy nazwa komitetu wyborczego jest taka sama, i</w:t>
      </w:r>
      <w:r w:rsidR="00C06211">
        <w:rPr>
          <w:sz w:val="26"/>
          <w:szCs w:val="26"/>
        </w:rPr>
        <w:t> </w:t>
      </w:r>
      <w:r w:rsidRPr="00D850E8">
        <w:rPr>
          <w:sz w:val="26"/>
          <w:szCs w:val="26"/>
        </w:rPr>
        <w:t>czy</w:t>
      </w:r>
      <w:r w:rsidR="00C06211">
        <w:rPr>
          <w:sz w:val="26"/>
          <w:szCs w:val="26"/>
        </w:rPr>
        <w:t> </w:t>
      </w:r>
      <w:r w:rsidRPr="00D850E8">
        <w:rPr>
          <w:sz w:val="26"/>
          <w:szCs w:val="26"/>
        </w:rPr>
        <w:t>nazwa partii politycznej uległa zmianie, pod warunkiem, że partia jest wpisana pod tym samym numerem do ewidencji partii politycznych;</w:t>
      </w:r>
    </w:p>
    <w:p w:rsidR="00321DB0" w:rsidRPr="00D850E8" w:rsidRDefault="00F54793" w:rsidP="00FF264E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koalicyjnego komitetu wyborczego koalicji partii politycznych, która w ostatnich wyborach do sejmiku województwa utworzyła w tym samym składzie koalicji koalicyjny komitet wyborczy, który uzyskał mandat lub mandaty w danym województwie lub w ostatnich wyborach do Sejmu utworzyła w tym samym składzie koalicji koalicyjny komitet wyborczy, który uzyskał mandat lub mandaty. Nie ma przy tym znaczenia, czy nazwa koalicyjnego komitetu wyborczego jest taka sama;</w:t>
      </w:r>
    </w:p>
    <w:p w:rsidR="00321DB0" w:rsidRPr="00D850E8" w:rsidRDefault="00F54793" w:rsidP="00FF264E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reprezentujący pozostałe komitety wyborcze utworzone w danych wyborach.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 Pełnomocnik wyborczy może zgłaszać kandydatów na członków komisji na całym obszarze działania komitetu wyborczego, tj.:</w:t>
      </w:r>
    </w:p>
    <w:p w:rsidR="00321DB0" w:rsidRPr="00D850E8" w:rsidRDefault="00F54793" w:rsidP="00FF264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na obszarze całego kraju w przypadku komitetów wyborczych, które otrzymały uchwałę Państwowej Komisji Wyborczej o przyjęciu zawiadomienia o utworzeniu komitetu wyborczego;</w:t>
      </w:r>
    </w:p>
    <w:p w:rsidR="00321DB0" w:rsidRPr="00D850E8" w:rsidRDefault="00F54793" w:rsidP="00FF264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na obszarze całego województwa, w przypadku komitetów wyborczych, które otrzymały postanowienie komisarza wyborczego o przyjęciu zawiadomienia o</w:t>
      </w:r>
      <w:r w:rsidR="00D850E8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utworzeniu komitetu wyborczego, za wyjątkiem komitetów wyborczych wyborców, o których mowa w pkt 3;</w:t>
      </w:r>
    </w:p>
    <w:p w:rsidR="00321DB0" w:rsidRPr="00D850E8" w:rsidRDefault="00F54793" w:rsidP="00FF264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na obszarze jednej gminy wskazanej w postanowieniu komisarza wyborczego o</w:t>
      </w:r>
      <w:r w:rsidR="00D850E8" w:rsidRP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 xml:space="preserve">przyjęciu zawiadomienia o utworzeniu komitetu wyborczego, w przypadku </w:t>
      </w:r>
      <w:r w:rsidRPr="00D850E8">
        <w:rPr>
          <w:sz w:val="26"/>
          <w:szCs w:val="26"/>
        </w:rPr>
        <w:lastRenderedPageBreak/>
        <w:t>komitetów wyborczych wyborców utworzonych w celu zgłaszania kandydatów tylko w jednej gminie liczącej do 20 000 mieszkańców.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EF0CD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6.</w:t>
      </w:r>
      <w:r w:rsidR="00EF0CD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EF0CD6" w:rsidRPr="00D850E8">
        <w:rPr>
          <w:sz w:val="26"/>
          <w:szCs w:val="26"/>
        </w:rPr>
        <w:t xml:space="preserve"> Pełnomocnik wyborczy dokonuje zgłoszenia kandydatów na członków komisji na druku stanowiącym załącznik do uchwały.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 Zgłoszenie kandydatów na członków komisji musi być dokonane najpóźniej w 30. dniu przed dniem wyborów, w godzinach pracy urzędu gminy.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 Za dzień dokonania zgłoszenia rozumie się dzień jego doręczenia do urzędu gminy, potwierdzony podpisem na zgłoszeniu przez osobę je przyjmującą.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4. Przywrócenie terminu do zgłaszania kandydatów na członków komisji jest</w:t>
      </w:r>
      <w:r w:rsidR="00974899">
        <w:rPr>
          <w:sz w:val="26"/>
          <w:szCs w:val="26"/>
        </w:rPr>
        <w:t> </w:t>
      </w:r>
      <w:r w:rsidRPr="00D850E8">
        <w:rPr>
          <w:sz w:val="26"/>
          <w:szCs w:val="26"/>
        </w:rPr>
        <w:t>niedopuszczalne.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5.</w:t>
      </w:r>
      <w:r w:rsidR="00EF0CD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Zgłoszenie kandydatów na członków komisji zawiera w szczególności:</w:t>
      </w:r>
    </w:p>
    <w:p w:rsidR="00321DB0" w:rsidRPr="00D850E8" w:rsidRDefault="00F54793" w:rsidP="00FF264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numer obwodu głosowania i nazwę miejscowości, w której znajduje się siedziba komisji;</w:t>
      </w:r>
    </w:p>
    <w:p w:rsidR="00321DB0" w:rsidRPr="00D850E8" w:rsidRDefault="00F54793" w:rsidP="00FF264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imię (imiona) i nazwisko, adres zamieszkania</w:t>
      </w:r>
      <w:r w:rsidR="00EF0CD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oraz numer PESEL osoby dokonującej zgłoszenia (w odniesieniu do obywateli Unii Europejskiej niebędących obywatelami polskimi </w:t>
      </w:r>
      <w:r w:rsidR="00EF0CD6" w:rsidRPr="00D850E8">
        <w:rPr>
          <w:sz w:val="26"/>
          <w:szCs w:val="26"/>
        </w:rPr>
        <w:t>oraz obywateli Zjednoczonego Królestwa Wielkiej Brytanii i Irlandii Północnej –</w:t>
      </w:r>
      <w:r w:rsidRPr="00D850E8">
        <w:rPr>
          <w:sz w:val="26"/>
          <w:szCs w:val="26"/>
        </w:rPr>
        <w:t xml:space="preserve"> numer paszportu lub innego dokumentu stwierdzającego tożsamość);</w:t>
      </w:r>
    </w:p>
    <w:p w:rsidR="00321DB0" w:rsidRPr="00D850E8" w:rsidRDefault="00F54793" w:rsidP="00FF264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nazwę komitetu wyborczego, który dokonuje zgłoszenia;</w:t>
      </w:r>
    </w:p>
    <w:p w:rsidR="00321DB0" w:rsidRPr="00D850E8" w:rsidRDefault="00F54793" w:rsidP="00FF264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imię (imiona) i nazwisko, adres zamieszkania (</w:t>
      </w:r>
      <w:r w:rsidR="00EF0CD6" w:rsidRPr="00D850E8">
        <w:rPr>
          <w:sz w:val="26"/>
          <w:szCs w:val="26"/>
        </w:rPr>
        <w:t>zgodny z adresem ujęcia w</w:t>
      </w:r>
      <w:r w:rsidR="00D850E8" w:rsidRPr="00D850E8">
        <w:rPr>
          <w:sz w:val="26"/>
          <w:szCs w:val="26"/>
        </w:rPr>
        <w:t> </w:t>
      </w:r>
      <w:r w:rsidR="00EF0CD6" w:rsidRPr="00D850E8">
        <w:rPr>
          <w:sz w:val="26"/>
          <w:szCs w:val="26"/>
        </w:rPr>
        <w:t>Centralnym Rejestrze Wyborców w stałym obwodzie głosowania</w:t>
      </w:r>
      <w:r w:rsidRPr="00D850E8">
        <w:rPr>
          <w:sz w:val="26"/>
          <w:szCs w:val="26"/>
        </w:rPr>
        <w:t>) oraz numer PESEL kandydata na członka komisji;</w:t>
      </w:r>
    </w:p>
    <w:p w:rsidR="00321DB0" w:rsidRPr="00D850E8" w:rsidRDefault="00F54793" w:rsidP="00FF264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oświadczenie kandydata, że wyraża zgodę na powołanie w skład wskazanej komisji, posiada prawo wybierania potwierdzone </w:t>
      </w:r>
      <w:r w:rsidR="003D2810" w:rsidRPr="00D850E8">
        <w:rPr>
          <w:sz w:val="26"/>
          <w:szCs w:val="26"/>
        </w:rPr>
        <w:t>ujęciem w Centralnym Rejestrze Wyborców w stałym obwodzie głosowania zgodnie z adresem zameldowania na</w:t>
      </w:r>
      <w:r w:rsidR="007E1D2D">
        <w:rPr>
          <w:sz w:val="26"/>
          <w:szCs w:val="26"/>
        </w:rPr>
        <w:t> </w:t>
      </w:r>
      <w:r w:rsidR="003D2810" w:rsidRPr="00D850E8">
        <w:rPr>
          <w:sz w:val="26"/>
          <w:szCs w:val="26"/>
        </w:rPr>
        <w:t>pobyt stały albo adresem stałego zamieszkania i spełnia pozostałe wymogi określone w Kodeksie wyborczym</w:t>
      </w:r>
      <w:r w:rsidRPr="00D850E8">
        <w:rPr>
          <w:sz w:val="26"/>
          <w:szCs w:val="26"/>
        </w:rPr>
        <w:t>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6. Zgłoszenie podpisuje pełnomocnik wyborczy, zaś kandydat na członka komisji podpisuje oświadczenie, o którym mowa w ust. 5 pkt 5. Za prawidłowe uznaje się </w:t>
      </w:r>
      <w:r w:rsidRPr="00D850E8">
        <w:rPr>
          <w:sz w:val="26"/>
          <w:szCs w:val="26"/>
        </w:rPr>
        <w:lastRenderedPageBreak/>
        <w:t>również zgłoszenie, do którego załączono odrębne oświadczenie, zawierające informacje określone w ust. 5 pkt 1 i 5.</w:t>
      </w:r>
    </w:p>
    <w:p w:rsidR="00666E21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7. Osoba dokonująca zgłoszenia z upoważnienia pełnomocnika wyborczego komitetu wyborczego dołącza do zgłoszenia to upoważnienie lub jego kopię. W przypadku</w:t>
      </w:r>
      <w:r w:rsidR="00666E21">
        <w:rPr>
          <w:sz w:val="26"/>
          <w:szCs w:val="26"/>
        </w:rPr>
        <w:t>:</w:t>
      </w:r>
      <w:r w:rsidRPr="00D850E8">
        <w:rPr>
          <w:sz w:val="26"/>
          <w:szCs w:val="26"/>
        </w:rPr>
        <w:t xml:space="preserve"> </w:t>
      </w:r>
    </w:p>
    <w:p w:rsidR="00666E21" w:rsidRDefault="00F54793" w:rsidP="00666E2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wysłania zgłoszenia </w:t>
      </w:r>
      <w:r w:rsidR="00666E21">
        <w:rPr>
          <w:sz w:val="26"/>
          <w:szCs w:val="26"/>
        </w:rPr>
        <w:t xml:space="preserve">np. pocztą lub kurierem, </w:t>
      </w:r>
      <w:r w:rsidRPr="00666E21">
        <w:rPr>
          <w:sz w:val="26"/>
          <w:szCs w:val="26"/>
        </w:rPr>
        <w:t>kopię uwierzytelnia pełnomocnik wyborczy</w:t>
      </w:r>
      <w:r w:rsidR="00666E21">
        <w:rPr>
          <w:sz w:val="26"/>
          <w:szCs w:val="26"/>
        </w:rPr>
        <w:t>;</w:t>
      </w:r>
    </w:p>
    <w:p w:rsidR="00666E21" w:rsidRPr="00666E21" w:rsidRDefault="00F54793" w:rsidP="00666E2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666E21">
        <w:rPr>
          <w:sz w:val="26"/>
          <w:szCs w:val="26"/>
        </w:rPr>
        <w:t>zgłoszenia dokonanego osobiście</w:t>
      </w:r>
      <w:r w:rsidR="00666E21">
        <w:rPr>
          <w:sz w:val="26"/>
          <w:szCs w:val="26"/>
        </w:rPr>
        <w:t xml:space="preserve">, </w:t>
      </w:r>
      <w:r w:rsidR="00666E21" w:rsidRPr="00666E21">
        <w:rPr>
          <w:sz w:val="26"/>
          <w:szCs w:val="26"/>
        </w:rPr>
        <w:t>kopię uwierzytelnia</w:t>
      </w:r>
      <w:r w:rsidRPr="00666E21">
        <w:rPr>
          <w:sz w:val="26"/>
          <w:szCs w:val="26"/>
        </w:rPr>
        <w:t xml:space="preserve"> osoba przyjmująca zgłoszenie, po</w:t>
      </w:r>
      <w:r w:rsidR="00D850E8" w:rsidRPr="00666E21">
        <w:rPr>
          <w:sz w:val="26"/>
          <w:szCs w:val="26"/>
        </w:rPr>
        <w:t> </w:t>
      </w:r>
      <w:r w:rsidRPr="00666E21">
        <w:rPr>
          <w:sz w:val="26"/>
          <w:szCs w:val="26"/>
        </w:rPr>
        <w:t>okazaniu oryginału upoważnienia.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7.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Zgłoszenie kandydatów na członków komisji może dotyczyć więcej niż jednej obwodowej komisji wyborczej w danej gminie.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 Do jednej komisji pełnomocnik wyborczy może zgłosić więcej niż jednego kandydata ze wskazaniem ich kolejności. W takim przypadku w pierwszej kolejności rozpatrywane będzie zgłoszenie pierwszego kandydata do danej komisji wskazanego w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zgłoszeniu, a w przypadku gdy dany kandydat nie spełnia kryteriów ustawowych, rozpatrywane będą kolejne kandydatury według liczby porządkowej.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 Ta sama osoba może być zgłoszona tylko do jednej komisji.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4. W razie zgłoszenia tego samego kandydata:</w:t>
      </w:r>
    </w:p>
    <w:p w:rsidR="00321DB0" w:rsidRPr="00D850E8" w:rsidRDefault="00F54793" w:rsidP="00FF264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w więcej niż jednej gminie </w:t>
      </w:r>
      <w:r w:rsidR="003D2810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rozpatrywane jest tylko zgłoszenie, które wpłynęło i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 xml:space="preserve">zostało jako pierwsze wprowadzone do systemu </w:t>
      </w:r>
      <w:r w:rsidR="003C2974">
        <w:rPr>
          <w:sz w:val="26"/>
          <w:szCs w:val="26"/>
        </w:rPr>
        <w:t>tele</w:t>
      </w:r>
      <w:r w:rsidRPr="00D850E8">
        <w:rPr>
          <w:sz w:val="26"/>
          <w:szCs w:val="26"/>
        </w:rPr>
        <w:t>informatycznego, o którym mowa w § 10;</w:t>
      </w:r>
    </w:p>
    <w:p w:rsidR="003D2810" w:rsidRPr="00D850E8" w:rsidRDefault="003D2810" w:rsidP="00FF264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do więcej niż jednej komisji w danej gminie – rozpatrywane jest tylko zgłoszenie kandydata do komisji o najniższym numerze spośród obwodów, do których kandydat został zgłoszony do danej komisji.</w:t>
      </w:r>
    </w:p>
    <w:p w:rsidR="00321DB0" w:rsidRPr="00D850E8" w:rsidRDefault="00F54793" w:rsidP="00FF264E">
      <w:pPr>
        <w:spacing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5.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8.</w:t>
      </w:r>
      <w:r w:rsidR="003D2810" w:rsidRPr="00D850E8">
        <w:rPr>
          <w:b/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Wyborcy mogą samodzielnie zgłaszać swoje kandydatury na członka komisji komisarzowi wyborczemu, który może powołać ich w skład komisji w przypadku jej uzupełniania spośród wyborców, o czym mowa w art. 182 § 8b Kodeksu wyborczego. </w:t>
      </w:r>
      <w:r w:rsidRPr="00D850E8">
        <w:rPr>
          <w:sz w:val="26"/>
          <w:szCs w:val="26"/>
        </w:rPr>
        <w:lastRenderedPageBreak/>
        <w:t>Zgłoszenia wyborców przyjmują urzędnicy wyborczy, właściwi dla gminy, w której siedzibę ma dana komisja, za pośrednictwem urzędu gminy. Przepis § 3 ust. 3 zdanie drugie stosuje się.</w:t>
      </w:r>
    </w:p>
    <w:p w:rsidR="00321DB0" w:rsidRPr="00D850E8" w:rsidRDefault="00F54793" w:rsidP="00FF264E">
      <w:pPr>
        <w:spacing w:before="240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9.</w:t>
      </w:r>
      <w:r w:rsidR="003D2810" w:rsidRPr="00D850E8">
        <w:rPr>
          <w:b/>
          <w:sz w:val="26"/>
          <w:szCs w:val="26"/>
        </w:rPr>
        <w:t xml:space="preserve"> </w:t>
      </w:r>
      <w:r w:rsidRPr="00D850E8">
        <w:rPr>
          <w:sz w:val="26"/>
          <w:szCs w:val="26"/>
        </w:rPr>
        <w:t>Urząd gminy dokonuje sprawdzenia prawidłowości zgłoszenia kandydatów na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członków komisji i za pośrednictwem urzędnika wyborczego informuje komisarza wyborczego o przyczynach nieuwzględnienia zgłoszenia kandydata.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10.</w:t>
      </w:r>
      <w:r w:rsidR="003D2810" w:rsidRPr="00D850E8">
        <w:rPr>
          <w:b/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Urząd gminy niezwłocznie po otrzymaniu zgłoszenia wprowadza dane zgłoszonych kandydatów do systemu </w:t>
      </w:r>
      <w:r w:rsidR="001D491A">
        <w:rPr>
          <w:sz w:val="26"/>
          <w:szCs w:val="26"/>
        </w:rPr>
        <w:t>tele</w:t>
      </w:r>
      <w:r w:rsidRPr="00D850E8">
        <w:rPr>
          <w:sz w:val="26"/>
          <w:szCs w:val="26"/>
        </w:rPr>
        <w:t>informatycznego Wsparcie Organów Wyborczych (WOW) i, w miarę wpływu zgłoszeń, sporządza, odrębnie dla każdego obwodu głosowania, wykaz zgłoszonych kandydatów na członków komisji. Wykaz zawiera nazwę komisji, numer obwodu i adres siedziby oraz dane prawidłowo zgłoszonych kandydatów na członków komisji, o których mowa w § 6 ust. 5 pkt 4. Po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wprowadzeniu danych do wykazu, dokumenty zgłoszeniowe przekazuje się urzędnikowi wyborczemu.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 11.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3D2810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Komisarz wyborczy powołuje każdą komisję w ustawowym składzie liczbowym, </w:t>
      </w:r>
      <w:r w:rsidR="00A84D17" w:rsidRPr="00D850E8">
        <w:rPr>
          <w:sz w:val="26"/>
          <w:szCs w:val="26"/>
        </w:rPr>
        <w:t xml:space="preserve">ustalonym na podstawie art. 182 § 1a i 1b Kodeksu wyborczego </w:t>
      </w:r>
      <w:r w:rsidRPr="00D850E8">
        <w:rPr>
          <w:sz w:val="26"/>
          <w:szCs w:val="26"/>
        </w:rPr>
        <w:t>z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zastrzeżeniem § 12, z tym, że:</w:t>
      </w:r>
    </w:p>
    <w:p w:rsidR="00321DB0" w:rsidRPr="00D850E8" w:rsidRDefault="00F54793" w:rsidP="00FF264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w liczbie nie mniejszej niż 2/3 ustawowego składu liczbowego komisji, po jednym przedstawicielu zgłoszonym przez pełnomocników komitetów wyborczych, o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których mowa w § 5 ust. 1 pkt 1 i 2;</w:t>
      </w:r>
    </w:p>
    <w:p w:rsidR="00321DB0" w:rsidRPr="00D850E8" w:rsidRDefault="00F54793" w:rsidP="00FF264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po jednym przedstawicielu zgłoszonym przez pełnomocników wyborczych, o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których mowa w § 5 ust. 1 pkt 3, w liczbie stanowiącej różnicę między ustawowym składem liczbowym a liczbą członków powołanych w trybie, o którym mowa w pkt 1.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 Jeżeli liczba komitetów wyborczych, o których mowa w § 5 ust. 1 pkt 1 i 2 jest mniejsza niż 2/3 ustawowego składu liczbowego, prawo wskazania dodatkowej osoby mają pełnomocnicy wyborczy komitetów wyborczych, o których mowa w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§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5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ust.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1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pkt</w:t>
      </w:r>
      <w:r w:rsidR="00D850E8">
        <w:rPr>
          <w:sz w:val="26"/>
          <w:szCs w:val="26"/>
        </w:rPr>
        <w:t> </w:t>
      </w:r>
      <w:r w:rsidRPr="00D850E8">
        <w:rPr>
          <w:sz w:val="26"/>
          <w:szCs w:val="26"/>
        </w:rPr>
        <w:t>3.</w:t>
      </w:r>
    </w:p>
    <w:p w:rsidR="00321DB0" w:rsidRPr="00D850E8" w:rsidRDefault="00F54793" w:rsidP="00FF264E">
      <w:pPr>
        <w:spacing w:before="240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>§</w:t>
      </w:r>
      <w:r w:rsidR="00A84D17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12.</w:t>
      </w:r>
      <w:r w:rsidR="00A84D17" w:rsidRPr="00D850E8">
        <w:rPr>
          <w:b/>
          <w:sz w:val="26"/>
          <w:szCs w:val="26"/>
        </w:rPr>
        <w:t xml:space="preserve"> </w:t>
      </w:r>
      <w:r w:rsidR="00A84D17" w:rsidRPr="00D850E8">
        <w:rPr>
          <w:sz w:val="26"/>
          <w:szCs w:val="26"/>
        </w:rPr>
        <w:t>W obwodach odrębnych komisarz wyborczy powołuje każdą komisję w</w:t>
      </w:r>
      <w:r w:rsidR="00D850E8">
        <w:rPr>
          <w:sz w:val="26"/>
          <w:szCs w:val="26"/>
        </w:rPr>
        <w:t> </w:t>
      </w:r>
      <w:r w:rsidR="00A84D17" w:rsidRPr="00D850E8">
        <w:rPr>
          <w:sz w:val="26"/>
          <w:szCs w:val="26"/>
        </w:rPr>
        <w:t>ustawowym składzie liczbowym, ustalonym na podstawie art. 182 § 3 i 3a Kodeksu wyborczego, po jednym kandydacie spośród kandydatów zgłoszonych przez</w:t>
      </w:r>
      <w:r w:rsidR="00B8612F">
        <w:rPr>
          <w:sz w:val="26"/>
          <w:szCs w:val="26"/>
        </w:rPr>
        <w:t> </w:t>
      </w:r>
      <w:r w:rsidR="00A84D17" w:rsidRPr="00D850E8">
        <w:rPr>
          <w:sz w:val="26"/>
          <w:szCs w:val="26"/>
        </w:rPr>
        <w:t>pełnomocników wszystkich komitetów wyborczych.</w:t>
      </w:r>
    </w:p>
    <w:p w:rsidR="00321DB0" w:rsidRPr="00D850E8" w:rsidRDefault="00F54793" w:rsidP="00FF264E">
      <w:pPr>
        <w:spacing w:before="26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 13.</w:t>
      </w:r>
      <w:r w:rsidR="00A84D17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Jeżeli liczba prawidłowo zgłoszonych kandydatów </w:t>
      </w:r>
      <w:r w:rsidR="003F0BCA">
        <w:rPr>
          <w:sz w:val="26"/>
          <w:szCs w:val="26"/>
        </w:rPr>
        <w:t>na członków</w:t>
      </w:r>
      <w:r w:rsidRPr="00D850E8">
        <w:rPr>
          <w:sz w:val="26"/>
          <w:szCs w:val="26"/>
        </w:rPr>
        <w:t xml:space="preserve"> komisji jest równa ustawowemu składowi liczbowemu, komisja powoływana jest w składzie odpowiadającym liczbie zgłoszonych kandydatów.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A84D17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14.</w:t>
      </w:r>
      <w:r w:rsidR="00A84D17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A84D17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Jeżeli liczba członków komisji powołanych na podstawie art. 182 § 2 Kodeksu wyborczego miałaby być mniejsza niż ustawowy skład </w:t>
      </w:r>
      <w:r w:rsidR="00A84D17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pozostałych kandydatów </w:t>
      </w:r>
      <w:r w:rsidR="00601436">
        <w:rPr>
          <w:sz w:val="26"/>
          <w:szCs w:val="26"/>
        </w:rPr>
        <w:t>na członków</w:t>
      </w:r>
      <w:r w:rsidRPr="00D850E8">
        <w:rPr>
          <w:sz w:val="26"/>
          <w:szCs w:val="26"/>
        </w:rPr>
        <w:t xml:space="preserve"> komisji wyłania się w drodze publicznego losowania spośród osób zgłoszonych przez wszystkich pełnomocników wyborczych. W celu uzupełnienia składu komisji pełnomocnicy wyborczy mogą zgłosić do losowania tyle osób, ile</w:t>
      </w:r>
      <w:r w:rsidR="00B8612F">
        <w:rPr>
          <w:sz w:val="26"/>
          <w:szCs w:val="26"/>
        </w:rPr>
        <w:t> </w:t>
      </w:r>
      <w:r w:rsidRPr="00D850E8">
        <w:rPr>
          <w:sz w:val="26"/>
          <w:szCs w:val="26"/>
        </w:rPr>
        <w:t>brakuje do ustawowego składu liczbowego komisji.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2. Jeżeli liczba członków komisji powołanych na podstawie art. 182 § 2 Kodeksu wyborczego miałaby być większa niż ustawowy skład liczbowy komisji </w:t>
      </w:r>
      <w:r w:rsidR="00A84D17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kandydatów </w:t>
      </w:r>
      <w:r w:rsidR="00B33EA8">
        <w:rPr>
          <w:sz w:val="26"/>
          <w:szCs w:val="26"/>
        </w:rPr>
        <w:t>na członków</w:t>
      </w:r>
      <w:r w:rsidRPr="00D850E8">
        <w:rPr>
          <w:sz w:val="26"/>
          <w:szCs w:val="26"/>
        </w:rPr>
        <w:t xml:space="preserve"> komisji, w liczbie stanowiącej różnicę między ustawowym składem liczbowym a liczbą osób zgłoszonych przez pełnomocników wyborczych, o których mowa w § 5 ust. 1 pkt 1 i 2, wyłania się w drodze publicznego losowania spośród osób zgłoszonych przez pełnomocników wyborczych, o których mowa w § 5 ust. 1 pkt 3.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 Losowanie przeprowadza, w imieniu komisarza wyborczego, urzędnik wyborczy lub</w:t>
      </w:r>
      <w:r w:rsidR="00B8612F">
        <w:rPr>
          <w:sz w:val="26"/>
          <w:szCs w:val="26"/>
        </w:rPr>
        <w:t> </w:t>
      </w:r>
      <w:r w:rsidRPr="00D850E8">
        <w:rPr>
          <w:sz w:val="26"/>
          <w:szCs w:val="26"/>
        </w:rPr>
        <w:t>pracownik urzędu gminy.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4.</w:t>
      </w:r>
      <w:r w:rsidR="00A84D17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Informację o:</w:t>
      </w:r>
    </w:p>
    <w:p w:rsidR="00321DB0" w:rsidRPr="00D850E8" w:rsidRDefault="00F54793" w:rsidP="00FF264E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możliwości dokonania zgłoszenia kandydata do losowania, o którym mowa w</w:t>
      </w:r>
      <w:r w:rsidR="00B8612F">
        <w:rPr>
          <w:sz w:val="26"/>
          <w:szCs w:val="26"/>
        </w:rPr>
        <w:t> </w:t>
      </w:r>
      <w:r w:rsidRPr="00D850E8">
        <w:rPr>
          <w:sz w:val="26"/>
          <w:szCs w:val="26"/>
        </w:rPr>
        <w:t>ust.</w:t>
      </w:r>
      <w:r w:rsidR="00B8612F">
        <w:rPr>
          <w:sz w:val="26"/>
          <w:szCs w:val="26"/>
        </w:rPr>
        <w:t> </w:t>
      </w:r>
      <w:r w:rsidRPr="00D850E8">
        <w:rPr>
          <w:sz w:val="26"/>
          <w:szCs w:val="26"/>
        </w:rPr>
        <w:t>1, oraz terminie tego zgłoszenia,</w:t>
      </w:r>
    </w:p>
    <w:p w:rsidR="00321DB0" w:rsidRPr="00D850E8" w:rsidRDefault="00F54793" w:rsidP="00FF264E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miejscu, dacie i godzinie przeprowadzenia losowania</w:t>
      </w:r>
    </w:p>
    <w:p w:rsidR="00321DB0" w:rsidRPr="00D850E8" w:rsidRDefault="00A84D17" w:rsidP="00FF264E">
      <w:pPr>
        <w:spacing w:before="25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–</w:t>
      </w:r>
      <w:r w:rsidR="00F54793" w:rsidRPr="00D850E8">
        <w:rPr>
          <w:sz w:val="26"/>
          <w:szCs w:val="26"/>
        </w:rPr>
        <w:t xml:space="preserve"> urząd gminy przekazuje komisarzowi wyborczemu oraz podaje do publicznej wiadomości, co najmniej na 2 dni przed upływem terminu zgłoszenia kandydata do</w:t>
      </w:r>
      <w:r w:rsidR="00B8612F">
        <w:rPr>
          <w:sz w:val="26"/>
          <w:szCs w:val="26"/>
        </w:rPr>
        <w:t> </w:t>
      </w:r>
      <w:r w:rsidR="00F54793" w:rsidRPr="00D850E8">
        <w:rPr>
          <w:sz w:val="26"/>
          <w:szCs w:val="26"/>
        </w:rPr>
        <w:t xml:space="preserve">losowania, wywieszając stosowne zawiadomienie w swojej siedzibie, w miejscu ogólnodostępnym, oraz umieszczając je w Biuletynie Informacji Publicznej urzędu </w:t>
      </w:r>
      <w:r w:rsidR="00F54793" w:rsidRPr="00D850E8">
        <w:rPr>
          <w:sz w:val="26"/>
          <w:szCs w:val="26"/>
        </w:rPr>
        <w:lastRenderedPageBreak/>
        <w:t>gminy. Informację tę komisarz wyborczy umieszcza na stronie internetowej delegatury Krajowego Biura Wyborczego.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5.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Nieobecność pełnomocników wyborczych nie wstrzymuje przeprowadzenia losowania.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6.</w:t>
      </w:r>
      <w:r w:rsidR="00296C86" w:rsidRPr="00D850E8">
        <w:rPr>
          <w:sz w:val="26"/>
          <w:szCs w:val="26"/>
        </w:rPr>
        <w:t xml:space="preserve"> Losowania członków komisji spośród kandydatów zgłoszonych do danej komisji dokonuje się odrębnie dla każdej komisji</w:t>
      </w:r>
      <w:r w:rsidRPr="00D850E8">
        <w:rPr>
          <w:sz w:val="26"/>
          <w:szCs w:val="26"/>
        </w:rPr>
        <w:t>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7. Losowanie przeprowadza się w ten sposób, że nazwiska kandydatów uczestniczących w losowaniu oznacza się numerami, informując o tym obecnych przy</w:t>
      </w:r>
      <w:r w:rsidR="0028270E">
        <w:rPr>
          <w:sz w:val="26"/>
          <w:szCs w:val="26"/>
        </w:rPr>
        <w:t> </w:t>
      </w:r>
      <w:r w:rsidRPr="00D850E8">
        <w:rPr>
          <w:sz w:val="26"/>
          <w:szCs w:val="26"/>
        </w:rPr>
        <w:t xml:space="preserve">losowaniu. Do jednakowych, nieprzezroczystych kopert lub innych pojemników, zwanych dalej </w:t>
      </w:r>
      <w:r w:rsidR="00296C86" w:rsidRPr="00D850E8">
        <w:rPr>
          <w:sz w:val="26"/>
          <w:szCs w:val="26"/>
        </w:rPr>
        <w:t>„</w:t>
      </w:r>
      <w:r w:rsidRPr="00D850E8">
        <w:rPr>
          <w:sz w:val="26"/>
          <w:szCs w:val="26"/>
        </w:rPr>
        <w:t>kopertami</w:t>
      </w:r>
      <w:r w:rsidR="00296C86" w:rsidRPr="00D850E8">
        <w:rPr>
          <w:sz w:val="26"/>
          <w:szCs w:val="26"/>
        </w:rPr>
        <w:t>”</w:t>
      </w:r>
      <w:r w:rsidRPr="00D850E8">
        <w:rPr>
          <w:sz w:val="26"/>
          <w:szCs w:val="26"/>
        </w:rPr>
        <w:t>, wkłada się kartki z wpisanymi numerami odpowiadającymi numerom, którymi oznaczono nazwiska kandydatów. Po wymieszaniu kopert losuje się:</w:t>
      </w:r>
    </w:p>
    <w:p w:rsidR="00321DB0" w:rsidRPr="00D850E8" w:rsidRDefault="00F54793" w:rsidP="00FF264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 xml:space="preserve">tyle kopert, ilu członków komisji brakuje do ustawowego składu liczbowego komisji </w:t>
      </w:r>
      <w:r w:rsidR="00296C86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w przypadku losowania, o którym mowa w art. 182 § 7 pkt 1 Kodeksu wyborczego;</w:t>
      </w:r>
    </w:p>
    <w:p w:rsidR="00321DB0" w:rsidRPr="00D850E8" w:rsidRDefault="00F54793" w:rsidP="00FF264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tyle kopert, ile stanowi różnicę między ustawowym składem liczbowym komisji a</w:t>
      </w:r>
      <w:r w:rsidR="0028270E">
        <w:rPr>
          <w:sz w:val="26"/>
          <w:szCs w:val="26"/>
        </w:rPr>
        <w:t> </w:t>
      </w:r>
      <w:r w:rsidRPr="00D850E8">
        <w:rPr>
          <w:sz w:val="26"/>
          <w:szCs w:val="26"/>
        </w:rPr>
        <w:t>liczbą członków komisji powoływanych spośród kandydatów zgłoszonych przez</w:t>
      </w:r>
      <w:r w:rsidR="0028270E">
        <w:rPr>
          <w:sz w:val="26"/>
          <w:szCs w:val="26"/>
        </w:rPr>
        <w:t> </w:t>
      </w:r>
      <w:r w:rsidRPr="00D850E8">
        <w:rPr>
          <w:sz w:val="26"/>
          <w:szCs w:val="26"/>
        </w:rPr>
        <w:t xml:space="preserve">komitety wyborcze, o których mowa w § 5 ust. 1 pkt 1 i 2, o czym mowa </w:t>
      </w:r>
      <w:r w:rsidRPr="0028270E">
        <w:t>w</w:t>
      </w:r>
      <w:r w:rsidR="0028270E">
        <w:t> </w:t>
      </w:r>
      <w:r w:rsidRPr="0028270E">
        <w:t>art</w:t>
      </w:r>
      <w:r w:rsidRPr="00D850E8">
        <w:rPr>
          <w:sz w:val="26"/>
          <w:szCs w:val="26"/>
        </w:rPr>
        <w:t>.</w:t>
      </w:r>
      <w:r w:rsidR="0028270E">
        <w:rPr>
          <w:sz w:val="26"/>
          <w:szCs w:val="26"/>
        </w:rPr>
        <w:t> </w:t>
      </w:r>
      <w:r w:rsidRPr="00D850E8">
        <w:rPr>
          <w:sz w:val="26"/>
          <w:szCs w:val="26"/>
        </w:rPr>
        <w:t>182</w:t>
      </w:r>
      <w:r w:rsidR="0028270E">
        <w:rPr>
          <w:sz w:val="26"/>
          <w:szCs w:val="26"/>
        </w:rPr>
        <w:t> </w:t>
      </w:r>
      <w:r w:rsidRPr="00D850E8">
        <w:rPr>
          <w:sz w:val="26"/>
          <w:szCs w:val="26"/>
        </w:rPr>
        <w:t>§ 7 pkt 2 Kodeksu wyborczego.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8. Wylosowane numery są odczytywane i okazywane obecnym przy losowaniu. Odczytywane są również imiona i nazwiska kandydatów oznaczonych tymi numerami.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9. W czynnościach losowania mogą uczestniczyć inne osoby, pod nadzorem osoby przeprowadzającej losowanie.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10. Z przeprowadzonego losowania sporządza się protokół, w którym wymienia się datę i godzinę losowania, imię i nazwisko osoby przeprowadzającej losowanie oraz, odrębnie dla każdej komisji, jej nazwę, numer i adres siedziby, liczbę kandydatów, spośród których przeprowadzono losowanie, a także imiona i nazwiska osób wylosowanych do składu komisji. Protokół podpisuje osoba przeprowadzająca losowanie.</w:t>
      </w:r>
    </w:p>
    <w:p w:rsidR="00321DB0" w:rsidRPr="00D850E8" w:rsidRDefault="00F54793" w:rsidP="00FF264E">
      <w:pPr>
        <w:spacing w:before="240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>§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15.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Przepisy dotyczące przeprowadzania losowania stosuje się odpowiednio do</w:t>
      </w:r>
      <w:r w:rsidR="0028270E">
        <w:rPr>
          <w:sz w:val="26"/>
          <w:szCs w:val="26"/>
        </w:rPr>
        <w:t> </w:t>
      </w:r>
      <w:r w:rsidRPr="00D850E8">
        <w:rPr>
          <w:sz w:val="26"/>
          <w:szCs w:val="26"/>
        </w:rPr>
        <w:t>komisji w obwodach odrębnych. W takim przypadku losowanie przeprowadza się spośród kandydatów zgłoszonych przez pełnomocników wyborczych wszystkich komitetów wyborczych.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16.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W przypadku niedokonania w terminie zgłoszenia kandydatów w celu uzupełnienia składu komisji, w sytuacji, o której mowa w § 14 ust. 1, w liczbie powodującej konieczność przeprowadzenia losowania, komisję powołuje się w składzie nie mniejszym niż 5 osób.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Jeżeli pomimo upływu terminu zgłoszenia, o którym mowa w ust. 1, liczba zgłoszonych kandydatów, jest mniejsza niż ustawowy skład liczbowy komisji komisarz wyborczy może uzupełnić jej skład, a jeżeli jest mniejsza niż 5 </w:t>
      </w:r>
      <w:r w:rsidR="00296C86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uzupełnia jej skład.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 Komisarz wyborczy dokonuje uzupełnienia składu po uzyskaniu zgody osoby, która ma uzupełnić skład komisji. Przepis § 10 stosuje się.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4. </w:t>
      </w:r>
      <w:r w:rsidR="00296C86" w:rsidRPr="00D850E8">
        <w:rPr>
          <w:sz w:val="26"/>
          <w:szCs w:val="26"/>
        </w:rPr>
        <w:t>Uzupełnienia składu komisji dokonuje się spośród osób ujętych w Centralnym Rejestrze Wyborców w stałym obwodzie głosowania w jednej z gmin na obszarze województwa, w którym powoływana jest komisja</w:t>
      </w:r>
      <w:r w:rsidRPr="00D850E8">
        <w:rPr>
          <w:sz w:val="26"/>
          <w:szCs w:val="26"/>
        </w:rPr>
        <w:t>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5. Przepisy ust. 1-4 stosuje się odpowiednio do uzupełniania składu komisji powoływanych w obwodach odrębnych.</w:t>
      </w:r>
    </w:p>
    <w:p w:rsidR="00321DB0" w:rsidRPr="00D850E8" w:rsidRDefault="00F54793" w:rsidP="00FF264E">
      <w:pPr>
        <w:spacing w:before="240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17.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Składy komisji niezwłocznie podaje się do publicznej wiadomości, przez</w:t>
      </w:r>
      <w:r w:rsidR="00452705">
        <w:rPr>
          <w:sz w:val="26"/>
          <w:szCs w:val="26"/>
        </w:rPr>
        <w:t> </w:t>
      </w:r>
      <w:r w:rsidRPr="00D850E8">
        <w:rPr>
          <w:sz w:val="26"/>
          <w:szCs w:val="26"/>
        </w:rPr>
        <w:t>wywieszenie w urzędzie gminy oraz umieszczenie w Biuletynie Informacji Publicznej urzędu gminy postanowienia właściwego komisarza wyborczego o</w:t>
      </w:r>
      <w:r w:rsidR="00085C02">
        <w:rPr>
          <w:sz w:val="26"/>
          <w:szCs w:val="26"/>
        </w:rPr>
        <w:t> </w:t>
      </w:r>
      <w:r w:rsidRPr="00D850E8">
        <w:rPr>
          <w:sz w:val="26"/>
          <w:szCs w:val="26"/>
        </w:rPr>
        <w:t>powołaniu komisji. Postanowienie to umieszcza się również na stronie internetowej delegatury Krajowego Biura Wyborczego.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 Do publicznej wiadomości podaje się nazwę komisji, numer, adres siedziby oraz</w:t>
      </w:r>
      <w:r w:rsidR="00962394">
        <w:rPr>
          <w:sz w:val="26"/>
          <w:szCs w:val="26"/>
        </w:rPr>
        <w:t> </w:t>
      </w:r>
      <w:r w:rsidRPr="00D850E8">
        <w:rPr>
          <w:sz w:val="26"/>
          <w:szCs w:val="26"/>
        </w:rPr>
        <w:t>imiona, nazwiska i miejsce zamieszkania (miejscowość) osób powołanych w</w:t>
      </w:r>
      <w:r w:rsidR="00962394">
        <w:rPr>
          <w:sz w:val="26"/>
          <w:szCs w:val="26"/>
        </w:rPr>
        <w:t> </w:t>
      </w:r>
      <w:r w:rsidRPr="00D850E8">
        <w:rPr>
          <w:sz w:val="26"/>
          <w:szCs w:val="26"/>
        </w:rPr>
        <w:t>jej</w:t>
      </w:r>
      <w:r w:rsidR="00962394">
        <w:rPr>
          <w:sz w:val="26"/>
          <w:szCs w:val="26"/>
        </w:rPr>
        <w:t> </w:t>
      </w:r>
      <w:r w:rsidRPr="00D850E8">
        <w:rPr>
          <w:sz w:val="26"/>
          <w:szCs w:val="26"/>
        </w:rPr>
        <w:t>skład, a także wskazanie komitetu wyborczego, który zgłosił kandydata.</w:t>
      </w:r>
    </w:p>
    <w:p w:rsidR="00321DB0" w:rsidRPr="00D850E8" w:rsidRDefault="00F54793" w:rsidP="00FF264E">
      <w:pPr>
        <w:spacing w:before="240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>§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18.</w:t>
      </w:r>
      <w:r w:rsidR="00296C86" w:rsidRPr="00D850E8">
        <w:rPr>
          <w:b/>
          <w:sz w:val="26"/>
          <w:szCs w:val="26"/>
        </w:rPr>
        <w:t xml:space="preserve"> </w:t>
      </w:r>
      <w:r w:rsidRPr="00D850E8">
        <w:rPr>
          <w:sz w:val="26"/>
          <w:szCs w:val="26"/>
        </w:rPr>
        <w:t>W przypadku stwierdzenia, że osoba powołana w skład komisji nie spełnia warunków określonych w Kodeksie wyborczym, urząd gminy niezwłocznie zawiadamia o tym właściwego komisarza wyborczego.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19.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1.</w:t>
      </w:r>
      <w:r w:rsidR="00296C86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Zmiany w składach komisji dokonywane są w przypadku: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zrzeczenia się członkostwa w komisji;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podpisania zgody na kandydowanie w wyborach bądź objęcia funkcji</w:t>
      </w:r>
      <w:r w:rsidR="00FC78A3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pełnomocnika wyborczego, pełnomocnika finansowego, </w:t>
      </w:r>
      <w:r w:rsidR="00FC78A3" w:rsidRPr="00D850E8">
        <w:rPr>
          <w:sz w:val="26"/>
          <w:szCs w:val="26"/>
        </w:rPr>
        <w:t xml:space="preserve">komisarza wyborczego, </w:t>
      </w:r>
      <w:r w:rsidRPr="00D850E8">
        <w:rPr>
          <w:sz w:val="26"/>
          <w:szCs w:val="26"/>
        </w:rPr>
        <w:t>urzędnika wyborczego lub męża zaufania albo obserwatora społecznego;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wyrażenia zgody na kandydowanie w wyborach przez osobę będącą w stosunku do</w:t>
      </w:r>
      <w:r w:rsidR="00962394">
        <w:rPr>
          <w:sz w:val="26"/>
          <w:szCs w:val="26"/>
        </w:rPr>
        <w:t> </w:t>
      </w:r>
      <w:r w:rsidRPr="00D850E8">
        <w:rPr>
          <w:sz w:val="26"/>
          <w:szCs w:val="26"/>
        </w:rPr>
        <w:t xml:space="preserve">członka komisji małżonkiem, wstępnym, zstępnym, rodzeństwem, małżonkiem wstępnego, zstępnego lub przysposobionego albo pozostającą z nim w stosunku przysposobienia </w:t>
      </w:r>
      <w:r w:rsidR="00980DFE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jeżeli osoba ta kandyduje w okręgu wyborczym, dla którego właściwa jest dana komisja lub kandyduje na wójta w gminie, w której powołana jest ta komisja;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utraty prawa wybierania;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niezamieszkiwania stale na obszarze województwa, w którym została powołana komisja;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nieuczestniczenia w pracach komisji bez usprawiedliwienia lub podejmowania działań sprzecznych z prawem;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niewykonywania lub nienależytego wykonywania obowiązków przez członka komisji;</w:t>
      </w:r>
    </w:p>
    <w:p w:rsidR="00321DB0" w:rsidRPr="00D850E8" w:rsidRDefault="00F54793" w:rsidP="00FF264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śmierci członka komisji.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2. Osoba wchodząca w skład komisji powinna powiadomić niezwłocznie przewodniczącego komisji o wystąpieniu przyczyny, o której mowa w ust. 1 pkt 1-5.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3. Przewodniczący komisji jest obowiązany</w:t>
      </w:r>
      <w:r w:rsidR="00980DFE" w:rsidRPr="00D850E8">
        <w:rPr>
          <w:sz w:val="26"/>
          <w:szCs w:val="26"/>
        </w:rPr>
        <w:t>,</w:t>
      </w:r>
      <w:r w:rsidRPr="00D850E8">
        <w:rPr>
          <w:sz w:val="26"/>
          <w:szCs w:val="26"/>
        </w:rPr>
        <w:t xml:space="preserve"> za pośrednictwem urzędnika wyborczego, powiadomić niezwłocznie komisarza wyborczego, który powołał daną komisję, o</w:t>
      </w:r>
      <w:r w:rsidR="00962394">
        <w:rPr>
          <w:sz w:val="26"/>
          <w:szCs w:val="26"/>
        </w:rPr>
        <w:t> </w:t>
      </w:r>
      <w:r w:rsidRPr="00D850E8">
        <w:rPr>
          <w:sz w:val="26"/>
          <w:szCs w:val="26"/>
        </w:rPr>
        <w:t>wystąpieniu przyczyny uzasadniającej dokonanie zmiany w składzie komisji.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4. Stwierdzenia wygaśnięcia członkostwa w komisji dokonuje komisarz wyborczy, który powołał daną komisję, informując o tym pełnomocnika wyborczego, który zgłosił jego kandydaturę.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lastRenderedPageBreak/>
        <w:t>5.</w:t>
      </w:r>
      <w:r w:rsidR="00980DF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Jeżeli liczba członków komisji jest mniejsza niż ustawowy skład liczbowy komisji, komisarz wyborczy może uzupełnić jej skład, a jeżeli jest mniejsza niż 5 członków </w:t>
      </w:r>
      <w:r w:rsidR="00962394">
        <w:rPr>
          <w:sz w:val="26"/>
          <w:szCs w:val="26"/>
        </w:rPr>
        <w:br/>
      </w:r>
      <w:r w:rsidR="00980DFE" w:rsidRPr="00D850E8">
        <w:rPr>
          <w:sz w:val="26"/>
          <w:szCs w:val="26"/>
        </w:rPr>
        <w:t>–</w:t>
      </w:r>
      <w:r w:rsidRPr="00D850E8">
        <w:rPr>
          <w:sz w:val="26"/>
          <w:szCs w:val="26"/>
        </w:rPr>
        <w:t xml:space="preserve"> uzupełnia jej skład.</w:t>
      </w:r>
    </w:p>
    <w:p w:rsidR="00321DB0" w:rsidRPr="00D850E8" w:rsidRDefault="00F54793" w:rsidP="00FF264E">
      <w:pPr>
        <w:spacing w:before="26" w:after="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6.</w:t>
      </w:r>
      <w:r w:rsidR="00980DF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Jeżeli wygasło członkostwo w komisji członka zgłoszonego przez komitet wyborczy, komisarz wyborczy uzupełnia skład komisji w sposób określony w § 16 ust. 2-4, chyba że wraz z zawiadomieniem o przyczynie powodującej wygaśnięcie członkostwa wpłynęło zgłoszenie nowej kandydatury od pełnomocnika tego komitetu wyborczego.</w:t>
      </w:r>
    </w:p>
    <w:p w:rsidR="00321DB0" w:rsidRPr="00D850E8" w:rsidRDefault="00F54793" w:rsidP="00FF264E">
      <w:pPr>
        <w:spacing w:before="240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980DF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20.</w:t>
      </w:r>
      <w:r w:rsidR="00980DF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Zmian i uzupełnień składu komisji dokonuje się w trybie określonym dla</w:t>
      </w:r>
      <w:r w:rsidR="000C0A45">
        <w:rPr>
          <w:sz w:val="26"/>
          <w:szCs w:val="26"/>
        </w:rPr>
        <w:t> </w:t>
      </w:r>
      <w:r w:rsidRPr="00D850E8">
        <w:rPr>
          <w:sz w:val="26"/>
          <w:szCs w:val="26"/>
        </w:rPr>
        <w:t>powoływania w skład komisji.</w:t>
      </w:r>
    </w:p>
    <w:p w:rsidR="00321DB0" w:rsidRPr="00D850E8" w:rsidRDefault="00F54793" w:rsidP="00FF264E">
      <w:pPr>
        <w:spacing w:before="26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980DF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21.</w:t>
      </w:r>
      <w:r w:rsidR="00980DF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 xml:space="preserve">Traci moc </w:t>
      </w:r>
      <w:r w:rsidR="00980DFE" w:rsidRPr="00D850E8">
        <w:rPr>
          <w:sz w:val="26"/>
          <w:szCs w:val="26"/>
        </w:rPr>
        <w:t xml:space="preserve">uchwała </w:t>
      </w:r>
      <w:r w:rsidR="00FF264E" w:rsidRPr="00D850E8">
        <w:rPr>
          <w:sz w:val="26"/>
          <w:szCs w:val="26"/>
        </w:rPr>
        <w:t>nr 12/2019 Państwowej Komisji Wyborczej z dnia 27 lutego 2019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</w:t>
      </w:r>
      <w:r w:rsidR="000C0A45">
        <w:rPr>
          <w:sz w:val="26"/>
          <w:szCs w:val="26"/>
        </w:rPr>
        <w:t> </w:t>
      </w:r>
      <w:r w:rsidR="00FF264E" w:rsidRPr="00D850E8">
        <w:rPr>
          <w:sz w:val="26"/>
          <w:szCs w:val="26"/>
        </w:rPr>
        <w:t>prezydentów miast (M. P. z 2019 r. poz. 338 i 767 oraz z 2020 r. poz. 262).</w:t>
      </w:r>
    </w:p>
    <w:p w:rsidR="00321DB0" w:rsidRPr="00D850E8" w:rsidRDefault="00F54793" w:rsidP="00FF264E">
      <w:pPr>
        <w:spacing w:before="26" w:after="240" w:line="360" w:lineRule="auto"/>
        <w:jc w:val="both"/>
        <w:rPr>
          <w:sz w:val="26"/>
          <w:szCs w:val="26"/>
        </w:rPr>
      </w:pPr>
      <w:r w:rsidRPr="00D850E8">
        <w:rPr>
          <w:sz w:val="26"/>
          <w:szCs w:val="26"/>
        </w:rPr>
        <w:t>§</w:t>
      </w:r>
      <w:r w:rsidR="00FF264E" w:rsidRPr="00D850E8">
        <w:rPr>
          <w:sz w:val="26"/>
          <w:szCs w:val="26"/>
        </w:rPr>
        <w:t xml:space="preserve"> </w:t>
      </w:r>
      <w:r w:rsidRPr="00D850E8">
        <w:rPr>
          <w:sz w:val="26"/>
          <w:szCs w:val="26"/>
        </w:rPr>
        <w:t>22.</w:t>
      </w:r>
      <w:r w:rsidR="00FF264E" w:rsidRPr="00D850E8">
        <w:rPr>
          <w:b/>
          <w:sz w:val="26"/>
          <w:szCs w:val="26"/>
        </w:rPr>
        <w:t xml:space="preserve"> </w:t>
      </w:r>
      <w:r w:rsidRPr="00D850E8">
        <w:rPr>
          <w:sz w:val="26"/>
          <w:szCs w:val="26"/>
        </w:rPr>
        <w:t>Uchwała wchodzi w życie z dniem podjęcia i podlega ogłoszeniu.</w:t>
      </w:r>
    </w:p>
    <w:p w:rsidR="0048579D" w:rsidRPr="00D850E8" w:rsidRDefault="0048579D" w:rsidP="0048579D">
      <w:pPr>
        <w:suppressAutoHyphens/>
        <w:spacing w:before="720" w:after="0" w:line="380" w:lineRule="exact"/>
        <w:ind w:left="4536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>Przewodniczący</w:t>
      </w:r>
    </w:p>
    <w:p w:rsidR="0048579D" w:rsidRPr="00D850E8" w:rsidRDefault="0048579D" w:rsidP="0048579D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>Państwowej Komisji Wyborczej</w:t>
      </w:r>
    </w:p>
    <w:p w:rsidR="0048579D" w:rsidRPr="00D850E8" w:rsidRDefault="0048579D" w:rsidP="00C9177E">
      <w:pPr>
        <w:suppressAutoHyphens/>
        <w:spacing w:before="480" w:line="380" w:lineRule="exact"/>
        <w:ind w:left="4536"/>
        <w:jc w:val="center"/>
        <w:rPr>
          <w:sz w:val="26"/>
          <w:szCs w:val="26"/>
        </w:rPr>
      </w:pPr>
      <w:r w:rsidRPr="00D850E8">
        <w:rPr>
          <w:sz w:val="26"/>
          <w:szCs w:val="26"/>
        </w:rPr>
        <w:t>Sylwester Marciniak</w:t>
      </w:r>
    </w:p>
    <w:p w:rsidR="00290F36" w:rsidRPr="00D850E8" w:rsidRDefault="00290F36" w:rsidP="00FF264E">
      <w:pPr>
        <w:spacing w:after="0" w:line="360" w:lineRule="auto"/>
        <w:rPr>
          <w:sz w:val="26"/>
          <w:szCs w:val="26"/>
        </w:rPr>
        <w:sectPr w:rsidR="00290F36" w:rsidRPr="00D850E8" w:rsidSect="00C062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</w:p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lastRenderedPageBreak/>
        <w:t>WZÓR</w:t>
      </w:r>
    </w:p>
    <w:p w:rsidR="00290F36" w:rsidRPr="00D850E8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:rsidR="00290F36" w:rsidRPr="00D850E8" w:rsidRDefault="00290F36" w:rsidP="00290F36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6D6F21" w:rsidRPr="003C730D">
        <w:rPr>
          <w:b/>
        </w:rPr>
        <w:t>.......</w:t>
      </w:r>
      <w:r w:rsidR="006D6F21">
        <w:rPr>
          <w:b/>
        </w:rPr>
        <w:t>........</w:t>
      </w:r>
      <w:r w:rsidR="006D6F21" w:rsidRPr="003C730D">
        <w:rPr>
          <w:b/>
        </w:rPr>
        <w:t xml:space="preserve"> - ........</w:t>
      </w:r>
      <w:r w:rsidR="006D6F21">
        <w:rPr>
          <w:b/>
        </w:rPr>
        <w:t>.............</w:t>
      </w:r>
      <w:r w:rsidR="006D6F21" w:rsidRPr="003C730D">
        <w:rPr>
          <w:b/>
        </w:rPr>
        <w:t>- 20....</w:t>
      </w:r>
      <w:r w:rsidR="006D6F21">
        <w:rPr>
          <w:b/>
        </w:rPr>
        <w:t>...........</w:t>
      </w:r>
      <w:r w:rsidR="006D6F21"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1123" wp14:editId="522B282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15CF4" wp14:editId="1B47DA3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14"/>
      <w:headerReference w:type="first" r:id="rId15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DE9" w:rsidRDefault="00C9177E">
      <w:pPr>
        <w:spacing w:after="0" w:line="240" w:lineRule="auto"/>
      </w:pPr>
      <w:r>
        <w:separator/>
      </w:r>
    </w:p>
  </w:endnote>
  <w:endnote w:type="continuationSeparator" w:id="0">
    <w:p w:rsidR="00396DE9" w:rsidRDefault="00C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5" w:rsidRDefault="006169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5" w:rsidRDefault="006169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5" w:rsidRDefault="006169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DE9" w:rsidRDefault="00C9177E">
      <w:pPr>
        <w:spacing w:after="0" w:line="240" w:lineRule="auto"/>
      </w:pPr>
      <w:r>
        <w:separator/>
      </w:r>
    </w:p>
  </w:footnote>
  <w:footnote w:type="continuationSeparator" w:id="0">
    <w:p w:rsidR="00396DE9" w:rsidRDefault="00C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5" w:rsidRDefault="006169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494987"/>
      <w:docPartObj>
        <w:docPartGallery w:val="Page Numbers (Top of Page)"/>
        <w:docPartUnique/>
      </w:docPartObj>
    </w:sdtPr>
    <w:sdtEndPr/>
    <w:sdtContent>
      <w:p w:rsidR="00C06211" w:rsidRDefault="00C0621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6211" w:rsidRDefault="00C062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955" w:rsidRDefault="006169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C06211" w:rsidP="0086606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bookmarkStart w:id="0" w:name="_GoBack"/>
    <w:bookmarkEnd w:id="0"/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96559"/>
    <w:rsid w:val="007E1D2D"/>
    <w:rsid w:val="0086606E"/>
    <w:rsid w:val="00874B22"/>
    <w:rsid w:val="00895157"/>
    <w:rsid w:val="00936B17"/>
    <w:rsid w:val="00962394"/>
    <w:rsid w:val="00974899"/>
    <w:rsid w:val="00980DFE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B03C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D5A1-233D-4A41-9E38-93FA10C9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3494</Words>
  <Characters>20968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Oliwia Lalewicz</cp:lastModifiedBy>
  <cp:revision>44</cp:revision>
  <cp:lastPrinted>2024-01-23T14:13:00Z</cp:lastPrinted>
  <dcterms:created xsi:type="dcterms:W3CDTF">2024-01-08T17:54:00Z</dcterms:created>
  <dcterms:modified xsi:type="dcterms:W3CDTF">2024-01-23T14:18:00Z</dcterms:modified>
</cp:coreProperties>
</file>